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B29C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1658F8BF" w14:textId="6B719C8B" w:rsidR="002A3487" w:rsidRPr="00066FDE" w:rsidRDefault="007F4299" w:rsidP="007F4299">
      <w:pPr>
        <w:jc w:val="left"/>
        <w:rPr>
          <w:rFonts w:eastAsia="Times New Roman"/>
          <w:b/>
          <w:sz w:val="28"/>
          <w:szCs w:val="28"/>
          <w:lang w:eastAsia="da-DK"/>
        </w:rPr>
      </w:pPr>
      <w:r w:rsidRPr="001F0C6F">
        <w:rPr>
          <w:b/>
          <w:bCs/>
        </w:rPr>
        <w:t>N</w:t>
      </w:r>
      <w:r w:rsidR="00992FA3">
        <w:rPr>
          <w:b/>
          <w:bCs/>
        </w:rPr>
        <w:t>yt</w:t>
      </w:r>
      <w:r w:rsidRPr="001F0C6F">
        <w:rPr>
          <w:b/>
          <w:bCs/>
        </w:rPr>
        <w:t xml:space="preserve"> Kegle- og pladeviskosimeter</w: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begin"/>
      </w:r>
      <w:r w:rsidR="002A3487" w:rsidRPr="00066FDE">
        <w:rPr>
          <w:rFonts w:eastAsia="Times New Roman"/>
          <w:b/>
          <w:sz w:val="28"/>
          <w:szCs w:val="28"/>
          <w:lang w:eastAsia="da-DK"/>
        </w:rPr>
        <w:instrText xml:space="preserve"> FILLIN  "Indtast overskrift"  \* MERGEFORMAT </w:instrTex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separate"/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end"/>
      </w:r>
    </w:p>
    <w:p w14:paraId="6E4B6457" w14:textId="3342B789" w:rsidR="00360D33" w:rsidRPr="00066FDE" w:rsidRDefault="002A3487" w:rsidP="00B5377D">
      <w:pPr>
        <w:spacing w:after="480"/>
        <w:rPr>
          <w:rFonts w:eastAsia="Times New Roman"/>
          <w:i/>
          <w:lang w:eastAsia="da-DK"/>
        </w:rPr>
      </w:pPr>
      <w:r w:rsidRPr="00066FDE">
        <w:rPr>
          <w:rFonts w:eastAsia="Times New Roman"/>
          <w:i/>
          <w:lang w:eastAsia="da-DK"/>
        </w:rPr>
        <w:fldChar w:fldCharType="begin"/>
      </w:r>
      <w:r w:rsidRPr="00066FDE">
        <w:rPr>
          <w:rFonts w:eastAsia="Times New Roman"/>
          <w:i/>
          <w:lang w:eastAsia="da-DK"/>
        </w:rPr>
        <w:instrText xml:space="preserve"> FILLIN  "Skriv underoverskrift"  \* MERGEFORMAT </w:instrText>
      </w:r>
      <w:r w:rsidRPr="00066FDE">
        <w:rPr>
          <w:rFonts w:eastAsia="Times New Roman"/>
          <w:i/>
          <w:lang w:eastAsia="da-DK"/>
        </w:rPr>
        <w:fldChar w:fldCharType="separate"/>
      </w:r>
      <w:r w:rsidR="007F4299">
        <w:rPr>
          <w:rFonts w:eastAsia="Times New Roman"/>
          <w:i/>
          <w:lang w:eastAsia="da-DK"/>
        </w:rPr>
        <w:br/>
      </w:r>
      <w:r w:rsidRPr="00066FDE">
        <w:rPr>
          <w:rFonts w:eastAsia="Times New Roman"/>
          <w:i/>
          <w:lang w:eastAsia="da-DK"/>
        </w:rPr>
        <w:fldChar w:fldCharType="end"/>
      </w:r>
      <w:r w:rsidR="00E10623" w:rsidRPr="00E10623">
        <w:rPr>
          <w:rFonts w:eastAsia="Times New Roman"/>
          <w:i/>
          <w:lang w:eastAsia="da-DK"/>
        </w:rPr>
        <w:t>Skabt til sikker rotation gennem tykt og tyndt.</w:t>
      </w:r>
      <w:r w:rsidRPr="00066FDE">
        <w:rPr>
          <w:rFonts w:eastAsia="Times New Roman"/>
          <w:i/>
          <w:lang w:eastAsia="da-DK"/>
        </w:rPr>
        <w:t xml:space="preserve"> </w:t>
      </w:r>
    </w:p>
    <w:p w14:paraId="5D555D35" w14:textId="17A75916" w:rsidR="00360D33" w:rsidRPr="00E10623" w:rsidRDefault="00B5377D" w:rsidP="00066FDE">
      <w:pPr>
        <w:rPr>
          <w:spacing w:val="-2"/>
        </w:rPr>
      </w:pPr>
      <w:r w:rsidRPr="00E10623">
        <w:rPr>
          <w:rFonts w:eastAsia="Calibri"/>
          <w:spacing w:val="-2"/>
          <w:szCs w:val="20"/>
        </w:rPr>
        <w:t>Strenometer ApS</w:t>
      </w:r>
      <w:r w:rsidR="007F4299" w:rsidRPr="00E10623">
        <w:rPr>
          <w:rFonts w:eastAsia="Calibri"/>
          <w:spacing w:val="-2"/>
          <w:szCs w:val="20"/>
        </w:rPr>
        <w:t xml:space="preserve"> er glade for at kunne præsentere </w:t>
      </w:r>
      <w:r w:rsidR="007F4299" w:rsidRPr="00E10623">
        <w:rPr>
          <w:b/>
          <w:bCs/>
          <w:spacing w:val="-2"/>
        </w:rPr>
        <w:t xml:space="preserve">byko-visc CP </w:t>
      </w:r>
      <w:r w:rsidR="007F4299" w:rsidRPr="00E10623">
        <w:rPr>
          <w:bCs/>
          <w:spacing w:val="-2"/>
        </w:rPr>
        <w:t xml:space="preserve">… </w:t>
      </w:r>
      <w:r w:rsidR="00E10623" w:rsidRPr="00E10623">
        <w:rPr>
          <w:bCs/>
          <w:spacing w:val="-2"/>
        </w:rPr>
        <w:t>vores</w:t>
      </w:r>
      <w:r w:rsidR="007F4299" w:rsidRPr="00E10623">
        <w:rPr>
          <w:bCs/>
          <w:spacing w:val="-2"/>
        </w:rPr>
        <w:t xml:space="preserve"> ny</w:t>
      </w:r>
      <w:r w:rsidR="00E10623" w:rsidRPr="00E10623">
        <w:rPr>
          <w:bCs/>
          <w:spacing w:val="-2"/>
        </w:rPr>
        <w:t>e</w:t>
      </w:r>
      <w:r w:rsidR="007F4299" w:rsidRPr="00E10623">
        <w:rPr>
          <w:bCs/>
          <w:spacing w:val="-2"/>
        </w:rPr>
        <w:t xml:space="preserve"> rotationsviskosimeter</w:t>
      </w:r>
      <w:r w:rsidR="007F4299" w:rsidRPr="00E10623">
        <w:rPr>
          <w:spacing w:val="-2"/>
        </w:rPr>
        <w:t xml:space="preserve"> </w:t>
      </w:r>
      <w:r w:rsidR="00E10623">
        <w:t xml:space="preserve">af </w:t>
      </w:r>
      <w:r w:rsidR="00E10623" w:rsidRPr="009E0625">
        <w:t>mærket BYK,</w:t>
      </w:r>
      <w:r w:rsidR="00E10623" w:rsidRPr="009E0625">
        <w:rPr>
          <w:spacing w:val="-2"/>
        </w:rPr>
        <w:t xml:space="preserve"> </w:t>
      </w:r>
      <w:r w:rsidR="007F4299" w:rsidRPr="009E0625">
        <w:rPr>
          <w:spacing w:val="-2"/>
        </w:rPr>
        <w:t xml:space="preserve">som </w:t>
      </w:r>
      <w:r w:rsidR="007F4299" w:rsidRPr="00E10623">
        <w:rPr>
          <w:spacing w:val="-2"/>
        </w:rPr>
        <w:t xml:space="preserve">er udviklet til pålidelig og præcis måling af viskositet i </w:t>
      </w:r>
      <w:r w:rsidR="001B4D06">
        <w:rPr>
          <w:spacing w:val="-2"/>
        </w:rPr>
        <w:t xml:space="preserve">både </w:t>
      </w:r>
      <w:r w:rsidR="001B4D06" w:rsidRPr="001B4D06">
        <w:rPr>
          <w:spacing w:val="-2"/>
        </w:rPr>
        <w:t xml:space="preserve">tyndt- og tyktflydende </w:t>
      </w:r>
      <w:r w:rsidR="007F4299" w:rsidRPr="00E10623">
        <w:rPr>
          <w:spacing w:val="-2"/>
        </w:rPr>
        <w:t xml:space="preserve">malinger og belægninger. </w:t>
      </w:r>
    </w:p>
    <w:p w14:paraId="2E2A738A" w14:textId="77777777" w:rsidR="007F4299" w:rsidRDefault="007F4299" w:rsidP="00066FDE"/>
    <w:p w14:paraId="21D7F840" w14:textId="0187BE08" w:rsidR="007F4299" w:rsidRDefault="007F4299" w:rsidP="007F4299">
      <w:r w:rsidRPr="009E0625">
        <w:rPr>
          <w:spacing w:val="2"/>
        </w:rPr>
        <w:t>Nøjagtig kontrol og måling af viskositet er et afgørende trin i forbindelse med kvalitetssikring af maling</w:t>
      </w:r>
      <w:r w:rsidRPr="007F4299">
        <w:rPr>
          <w:spacing w:val="-2"/>
        </w:rPr>
        <w:t xml:space="preserve"> og overfladelægninger,</w:t>
      </w:r>
      <w:r w:rsidRPr="007F4299">
        <w:rPr>
          <w:bCs/>
          <w:spacing w:val="-2"/>
        </w:rPr>
        <w:t xml:space="preserve"> og </w:t>
      </w:r>
      <w:r w:rsidRPr="007F4299">
        <w:rPr>
          <w:b/>
          <w:bCs/>
          <w:spacing w:val="-2"/>
        </w:rPr>
        <w:t>byko-visc CP</w:t>
      </w:r>
      <w:r w:rsidRPr="007F4299">
        <w:rPr>
          <w:bCs/>
          <w:spacing w:val="-2"/>
        </w:rPr>
        <w:t xml:space="preserve"> er designet til at </w:t>
      </w:r>
      <w:r w:rsidRPr="007F4299">
        <w:rPr>
          <w:spacing w:val="-2"/>
        </w:rPr>
        <w:t>imødekomme branchens stigende</w:t>
      </w:r>
      <w:r w:rsidRPr="007F4299">
        <w:t xml:space="preserve"> krav </w:t>
      </w:r>
      <w:r>
        <w:t>samt</w:t>
      </w:r>
      <w:r w:rsidRPr="007F4299">
        <w:t xml:space="preserve"> sikre præcis bestemmelse af viskositet dér hvor det virkelig betyder noget.</w:t>
      </w:r>
    </w:p>
    <w:p w14:paraId="4EE9C263" w14:textId="77777777" w:rsidR="007F4299" w:rsidRDefault="007F4299" w:rsidP="007F4299">
      <w:pPr>
        <w:jc w:val="left"/>
      </w:pPr>
    </w:p>
    <w:p w14:paraId="4262C4E4" w14:textId="79A0B4BA" w:rsidR="007F4299" w:rsidRPr="001F0C6F" w:rsidRDefault="007F4299" w:rsidP="007F4299">
      <w:pPr>
        <w:jc w:val="left"/>
      </w:pPr>
      <w:r w:rsidRPr="001F0C6F">
        <w:rPr>
          <w:b/>
          <w:bCs/>
        </w:rPr>
        <w:t xml:space="preserve">byko-visc CP </w:t>
      </w:r>
      <w:r w:rsidRPr="001F0C6F">
        <w:t>fås i to versioner</w:t>
      </w:r>
      <w:r>
        <w:t>,</w:t>
      </w:r>
      <w:r w:rsidRPr="001F0C6F">
        <w:t xml:space="preserve"> </w:t>
      </w:r>
      <w:r>
        <w:t xml:space="preserve">som </w:t>
      </w:r>
      <w:r w:rsidRPr="001F0C6F">
        <w:t xml:space="preserve">begge </w:t>
      </w:r>
      <w:r>
        <w:t xml:space="preserve">også findes </w:t>
      </w:r>
      <w:r w:rsidRPr="001F0C6F">
        <w:t xml:space="preserve">i en </w:t>
      </w:r>
      <w:r>
        <w:t>”</w:t>
      </w:r>
      <w:r w:rsidRPr="001F0C6F">
        <w:t>Lite</w:t>
      </w:r>
      <w:r>
        <w:t>”</w:t>
      </w:r>
      <w:r w:rsidRPr="001F0C6F">
        <w:t>-udgave:</w:t>
      </w:r>
    </w:p>
    <w:p w14:paraId="62283DFC" w14:textId="77777777" w:rsidR="007F4299" w:rsidRDefault="007F4299" w:rsidP="007F4299">
      <w:pPr>
        <w:jc w:val="left"/>
        <w:rPr>
          <w:b/>
          <w:bCs/>
        </w:rPr>
      </w:pPr>
    </w:p>
    <w:p w14:paraId="3CDEE09C" w14:textId="196F9731" w:rsidR="007F4299" w:rsidRPr="001F0C6F" w:rsidRDefault="007F4299" w:rsidP="007F4299">
      <w:pPr>
        <w:jc w:val="left"/>
      </w:pPr>
      <w:r w:rsidRPr="001F0C6F">
        <w:rPr>
          <w:b/>
          <w:bCs/>
        </w:rPr>
        <w:t>Lavtemperaturmodel (5</w:t>
      </w:r>
      <w:r>
        <w:rPr>
          <w:b/>
          <w:bCs/>
        </w:rPr>
        <w:t>-</w:t>
      </w:r>
      <w:r w:rsidRPr="001F0C6F">
        <w:rPr>
          <w:b/>
          <w:bCs/>
        </w:rPr>
        <w:t>75 °C)</w:t>
      </w:r>
      <w:r w:rsidRPr="001F0C6F">
        <w:br/>
        <w:t>Ideel til målinger ved stuetemperatur i alle miljøer. Den integrerede Peltier-teknologi sikrer hurtig opvarmning og nedkøling af prøvepladen hvilket giver præcis og stabil temperaturkontrol.</w:t>
      </w:r>
    </w:p>
    <w:p w14:paraId="4D5BA85F" w14:textId="77777777" w:rsidR="007F4299" w:rsidRDefault="007F4299" w:rsidP="007F4299">
      <w:pPr>
        <w:jc w:val="left"/>
        <w:rPr>
          <w:b/>
          <w:bCs/>
        </w:rPr>
      </w:pPr>
    </w:p>
    <w:p w14:paraId="50572D56" w14:textId="6907E24E" w:rsidR="007F4299" w:rsidRPr="001F0C6F" w:rsidRDefault="007F4299" w:rsidP="007F4299">
      <w:pPr>
        <w:jc w:val="left"/>
      </w:pPr>
      <w:r w:rsidRPr="001F0C6F">
        <w:rPr>
          <w:b/>
          <w:bCs/>
        </w:rPr>
        <w:t>Højtemperaturmodel (50</w:t>
      </w:r>
      <w:r>
        <w:rPr>
          <w:b/>
          <w:bCs/>
        </w:rPr>
        <w:t>-</w:t>
      </w:r>
      <w:r w:rsidRPr="001F0C6F">
        <w:rPr>
          <w:b/>
          <w:bCs/>
        </w:rPr>
        <w:t>235 °C)</w:t>
      </w:r>
      <w:r w:rsidRPr="001F0C6F">
        <w:br/>
        <w:t>Perfekt til prøver der kræver evaluering ved forhøjede temperaturer</w:t>
      </w:r>
      <w:r>
        <w:t>, fx</w:t>
      </w:r>
      <w:r w:rsidRPr="001F0C6F">
        <w:t xml:space="preserve"> polymersmelter.</w:t>
      </w:r>
    </w:p>
    <w:p w14:paraId="3B731A81" w14:textId="77777777" w:rsidR="007F4299" w:rsidRDefault="007F4299" w:rsidP="007F4299">
      <w:pPr>
        <w:jc w:val="left"/>
        <w:rPr>
          <w:b/>
          <w:bCs/>
        </w:rPr>
      </w:pPr>
    </w:p>
    <w:p w14:paraId="5A928DF9" w14:textId="028FE25A" w:rsidR="007F4299" w:rsidRDefault="007F4299" w:rsidP="007F4299">
      <w:pPr>
        <w:jc w:val="left"/>
      </w:pPr>
      <w:r>
        <w:t>Begge</w:t>
      </w:r>
      <w:r w:rsidRPr="001F0C6F">
        <w:t xml:space="preserve"> modeller er udstyret med:</w:t>
      </w:r>
    </w:p>
    <w:p w14:paraId="435D6B9D" w14:textId="77777777" w:rsidR="007F4299" w:rsidRPr="001F0C6F" w:rsidRDefault="007F4299" w:rsidP="007F4299">
      <w:pPr>
        <w:spacing w:line="120" w:lineRule="exact"/>
      </w:pPr>
    </w:p>
    <w:p w14:paraId="71F63DEC" w14:textId="48FD9A28" w:rsidR="007F4299" w:rsidRPr="001F0C6F" w:rsidRDefault="007F4299" w:rsidP="007F4299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left"/>
      </w:pPr>
      <w:r w:rsidRPr="001F0C6F">
        <w:t>Elektronisk kegleløft der automatisk sænker keglen ned på den robuste prøveplade</w:t>
      </w:r>
      <w:r>
        <w:t>.</w:t>
      </w:r>
      <w:r w:rsidRPr="001F0C6F">
        <w:t xml:space="preserve"> </w:t>
      </w:r>
    </w:p>
    <w:p w14:paraId="0EB2896A" w14:textId="6B2C8893" w:rsidR="007F4299" w:rsidRPr="001F0C6F" w:rsidRDefault="007F4299" w:rsidP="007F4299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jc w:val="left"/>
      </w:pPr>
      <w:r w:rsidRPr="001F0C6F">
        <w:t>Kraftig dire</w:t>
      </w:r>
      <w:r>
        <w:t>k</w:t>
      </w:r>
      <w:r w:rsidRPr="001F0C6F">
        <w:t>t</w:t>
      </w:r>
      <w:r>
        <w:t>e</w:t>
      </w:r>
      <w:r w:rsidRPr="001F0C6F">
        <w:t xml:space="preserve"> dr</w:t>
      </w:r>
      <w:r>
        <w:t>ev</w:t>
      </w:r>
      <w:r w:rsidRPr="001F0C6F">
        <w:t xml:space="preserve">-motor </w:t>
      </w:r>
      <w:r>
        <w:t xml:space="preserve">der sikrer </w:t>
      </w:r>
      <w:r w:rsidRPr="001F0C6F">
        <w:t>stabil og præcis rotation</w:t>
      </w:r>
      <w:r>
        <w:t>.</w:t>
      </w:r>
    </w:p>
    <w:p w14:paraId="724E5297" w14:textId="282F6017" w:rsidR="007F4299" w:rsidRPr="001F0C6F" w:rsidRDefault="007F4299" w:rsidP="007F429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left"/>
      </w:pPr>
      <w:r w:rsidRPr="001F0C6F">
        <w:t>Bajonetkobling der gør det nemt at skifte kegler</w:t>
      </w:r>
      <w:r>
        <w:t xml:space="preserve"> … </w:t>
      </w:r>
      <w:r w:rsidRPr="001F0C6F">
        <w:t>uden behov for rekalibrering</w:t>
      </w:r>
      <w:r>
        <w:t>.</w:t>
      </w:r>
    </w:p>
    <w:p w14:paraId="41C355B4" w14:textId="77777777" w:rsidR="007F4299" w:rsidRDefault="007F4299" w:rsidP="007F4299">
      <w:pPr>
        <w:jc w:val="left"/>
      </w:pPr>
    </w:p>
    <w:p w14:paraId="51D6ACF3" w14:textId="707FD821" w:rsidR="007F4299" w:rsidRPr="007F4299" w:rsidRDefault="007F4299" w:rsidP="007F4299">
      <w:pPr>
        <w:jc w:val="left"/>
        <w:rPr>
          <w:rFonts w:eastAsia="Calibri"/>
          <w:szCs w:val="20"/>
        </w:rPr>
      </w:pPr>
      <w:r w:rsidRPr="00E10623">
        <w:rPr>
          <w:spacing w:val="-2"/>
        </w:rPr>
        <w:t xml:space="preserve">Designet er intuitivt og brugervenligt, og med </w:t>
      </w:r>
      <w:r w:rsidRPr="00E10623">
        <w:rPr>
          <w:b/>
          <w:spacing w:val="-2"/>
        </w:rPr>
        <w:t>byko-visc CP</w:t>
      </w:r>
      <w:r w:rsidRPr="00E10623">
        <w:rPr>
          <w:spacing w:val="-2"/>
        </w:rPr>
        <w:t xml:space="preserve"> får man præcision, effektiv temperaturkontrol</w:t>
      </w:r>
      <w:r w:rsidRPr="00532B1C">
        <w:t xml:space="preserve"> og driftssikkerhed samlet i én løsning.</w:t>
      </w:r>
    </w:p>
    <w:p w14:paraId="2EE5A0FB" w14:textId="4E038A9D" w:rsidR="00A154EE" w:rsidRDefault="00A154EE" w:rsidP="00066FDE">
      <w:pPr>
        <w:spacing w:before="480" w:after="600"/>
        <w:jc w:val="center"/>
      </w:pPr>
      <w:r>
        <w:t>Yderligere information om</w:t>
      </w:r>
      <w:r w:rsidR="007F4299">
        <w:t xml:space="preserve"> </w:t>
      </w:r>
      <w:r w:rsidR="007F4299" w:rsidRPr="007F4299">
        <w:rPr>
          <w:b/>
        </w:rPr>
        <w:t xml:space="preserve">rotationsviskosimeter </w:t>
      </w:r>
      <w:r w:rsidR="007F4299" w:rsidRPr="007F4299">
        <w:rPr>
          <w:b/>
          <w:bCs/>
        </w:rPr>
        <w:t>byko-visc CP</w:t>
      </w:r>
      <w:r w:rsidR="002A3487">
        <w:rPr>
          <w:b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3A5D9826" w14:textId="77777777" w:rsidR="00360D33" w:rsidRPr="00066FDE" w:rsidRDefault="00360D33" w:rsidP="00066FDE">
      <w:pPr>
        <w:spacing w:after="600"/>
        <w:rPr>
          <w:i/>
        </w:rPr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p w14:paraId="33A2B0EA" w14:textId="77777777" w:rsidR="00360D33" w:rsidRPr="00A154EE" w:rsidRDefault="00360D33" w:rsidP="00A154EE">
      <w:pPr>
        <w:spacing w:after="120"/>
      </w:pP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341FF"/>
    <w:multiLevelType w:val="multilevel"/>
    <w:tmpl w:val="FB5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58370">
    <w:abstractNumId w:val="1"/>
  </w:num>
  <w:num w:numId="2" w16cid:durableId="3272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99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73748"/>
    <w:rsid w:val="0008001C"/>
    <w:rsid w:val="00081586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2926"/>
    <w:rsid w:val="001B3488"/>
    <w:rsid w:val="001B4D06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FA3"/>
    <w:rsid w:val="0025752C"/>
    <w:rsid w:val="0026218C"/>
    <w:rsid w:val="00264636"/>
    <w:rsid w:val="00267D32"/>
    <w:rsid w:val="002739F3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C4EF4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A4025"/>
    <w:rsid w:val="005B0E23"/>
    <w:rsid w:val="005B27F6"/>
    <w:rsid w:val="005C4844"/>
    <w:rsid w:val="005C5484"/>
    <w:rsid w:val="005C62BD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56967"/>
    <w:rsid w:val="00656E04"/>
    <w:rsid w:val="00657979"/>
    <w:rsid w:val="00661E7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FC5"/>
    <w:rsid w:val="00797F5D"/>
    <w:rsid w:val="007A1838"/>
    <w:rsid w:val="007A4E3F"/>
    <w:rsid w:val="007A6A2F"/>
    <w:rsid w:val="007B0258"/>
    <w:rsid w:val="007B221B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D09"/>
    <w:rsid w:val="007F2792"/>
    <w:rsid w:val="007F4299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1396"/>
    <w:rsid w:val="00964398"/>
    <w:rsid w:val="009705FA"/>
    <w:rsid w:val="00971669"/>
    <w:rsid w:val="00976C0B"/>
    <w:rsid w:val="009823ED"/>
    <w:rsid w:val="00986A76"/>
    <w:rsid w:val="00990AD6"/>
    <w:rsid w:val="00992FA3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625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6B67"/>
    <w:rsid w:val="00B17BD0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1D1E"/>
    <w:rsid w:val="00B7665B"/>
    <w:rsid w:val="00B808F1"/>
    <w:rsid w:val="00B948CA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650C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D11DE"/>
    <w:rsid w:val="00CD588D"/>
    <w:rsid w:val="00CE07C2"/>
    <w:rsid w:val="00CE487E"/>
    <w:rsid w:val="00CE4A50"/>
    <w:rsid w:val="00CE64E5"/>
    <w:rsid w:val="00CE7BF4"/>
    <w:rsid w:val="00CF5F4C"/>
    <w:rsid w:val="00D02733"/>
    <w:rsid w:val="00D044BE"/>
    <w:rsid w:val="00D055F1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508B"/>
    <w:rsid w:val="00D75A38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0623"/>
    <w:rsid w:val="00E14756"/>
    <w:rsid w:val="00E15DC6"/>
    <w:rsid w:val="00E17E9A"/>
    <w:rsid w:val="00E20C0E"/>
    <w:rsid w:val="00E248DC"/>
    <w:rsid w:val="00E26291"/>
    <w:rsid w:val="00E331A2"/>
    <w:rsid w:val="00E35CFC"/>
    <w:rsid w:val="00E46F6B"/>
    <w:rsid w:val="00E52613"/>
    <w:rsid w:val="00E531ED"/>
    <w:rsid w:val="00E56C8A"/>
    <w:rsid w:val="00E63C03"/>
    <w:rsid w:val="00E65B70"/>
    <w:rsid w:val="00E66B0F"/>
    <w:rsid w:val="00E67444"/>
    <w:rsid w:val="00E6752B"/>
    <w:rsid w:val="00E67E12"/>
    <w:rsid w:val="00E70955"/>
    <w:rsid w:val="00E709BB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C0B8A"/>
    <w:rsid w:val="00FC1E3D"/>
    <w:rsid w:val="00FC4046"/>
    <w:rsid w:val="00FC655A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462A"/>
  <w15:docId w15:val="{023DB8E4-2408-4688-87AD-04F224DD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14</TotalTime>
  <Pages>1</Pages>
  <Words>278</Words>
  <Characters>1748</Characters>
  <Application>Microsoft Office Word</Application>
  <DocSecurity>0</DocSecurity>
  <Lines>40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Aagot Møller</dc:creator>
  <cp:lastModifiedBy>Charlotte Møller</cp:lastModifiedBy>
  <cp:revision>5</cp:revision>
  <dcterms:created xsi:type="dcterms:W3CDTF">2026-02-16T12:11:00Z</dcterms:created>
  <dcterms:modified xsi:type="dcterms:W3CDTF">2026-02-18T12:50:00Z</dcterms:modified>
</cp:coreProperties>
</file>